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0C5784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0C5784">
        <w:rPr>
          <w:rFonts w:ascii="Arial" w:hAnsi="Arial" w:cs="Arial"/>
          <w:b/>
          <w:bCs/>
          <w:sz w:val="24"/>
        </w:rPr>
        <w:t>3GPP TSG RAN WG1 Meeting 90bis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323001" w:rsidRPr="00323001">
        <w:rPr>
          <w:rFonts w:ascii="Arial" w:hAnsi="Arial" w:cs="Arial"/>
          <w:b/>
          <w:bCs/>
          <w:sz w:val="24"/>
        </w:rPr>
        <w:t>R1-1719094</w:t>
      </w:r>
    </w:p>
    <w:p w:rsidR="00E67E2D" w:rsidRPr="00D82BEB" w:rsidRDefault="000C5784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0C5784">
        <w:rPr>
          <w:rFonts w:ascii="Arial" w:hAnsi="Arial" w:cs="Arial"/>
          <w:b/>
          <w:bCs/>
          <w:sz w:val="24"/>
          <w:lang w:val="en-US"/>
        </w:rPr>
        <w:t>Prague, CZ, 9th – 13th, October 2017</w:t>
      </w:r>
    </w:p>
    <w:p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C19AC" w:rsidRPr="007321CD">
        <w:rPr>
          <w:rFonts w:ascii="Arial" w:hAnsi="Arial" w:cs="Arial"/>
          <w:bCs/>
        </w:rPr>
        <w:t>LS</w:t>
      </w:r>
      <w:r w:rsidR="004C19AC">
        <w:rPr>
          <w:rFonts w:ascii="Arial" w:hAnsi="Arial" w:cs="Arial"/>
          <w:bCs/>
        </w:rPr>
        <w:t xml:space="preserve"> on </w:t>
      </w:r>
      <w:r w:rsidR="001B5445">
        <w:rPr>
          <w:rFonts w:ascii="Arial" w:hAnsi="Arial" w:cs="Arial"/>
          <w:bCs/>
        </w:rPr>
        <w:t>Supportable RNTI L</w:t>
      </w:r>
      <w:r w:rsidR="000C5784">
        <w:rPr>
          <w:rFonts w:ascii="Arial" w:hAnsi="Arial" w:cs="Arial"/>
          <w:bCs/>
        </w:rPr>
        <w:t xml:space="preserve">ength </w:t>
      </w:r>
      <w:r w:rsidR="003D395B">
        <w:rPr>
          <w:rFonts w:ascii="Arial" w:hAnsi="Arial" w:cs="Arial"/>
          <w:bCs/>
        </w:rPr>
        <w:t>on DCI</w:t>
      </w:r>
    </w:p>
    <w:p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1B5445">
        <w:rPr>
          <w:rFonts w:ascii="Arial" w:hAnsi="Arial" w:cs="Arial"/>
          <w:bCs/>
        </w:rPr>
        <w:t xml:space="preserve">TSG </w:t>
      </w:r>
      <w:r w:rsidR="001B5445">
        <w:rPr>
          <w:rFonts w:ascii="Arial" w:hAnsi="Arial" w:cs="Arial"/>
          <w:bCs/>
          <w:lang w:eastAsia="zh-CN"/>
        </w:rPr>
        <w:t>RAN WG</w:t>
      </w:r>
      <w:r w:rsidR="001B5445">
        <w:rPr>
          <w:rFonts w:ascii="Arial" w:hAnsi="Arial" w:cs="Arial"/>
          <w:bCs/>
          <w:lang w:eastAsia="zh-CN"/>
        </w:rPr>
        <w:t>1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910C2">
        <w:rPr>
          <w:rFonts w:ascii="Arial" w:hAnsi="Arial" w:cs="Arial"/>
          <w:bCs/>
        </w:rPr>
        <w:t xml:space="preserve">TSG </w:t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4C19AC">
        <w:rPr>
          <w:rFonts w:ascii="Arial" w:hAnsi="Arial" w:cs="Arial"/>
          <w:bCs/>
          <w:lang w:eastAsia="zh-CN"/>
        </w:rPr>
        <w:t>WG2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0C5784" w:rsidRPr="000C5784">
        <w:rPr>
          <w:rFonts w:cs="Arial"/>
          <w:b w:val="0"/>
          <w:bCs/>
        </w:rPr>
        <w:t>Yufei Blankenship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0C5784">
        <w:rPr>
          <w:rFonts w:cs="Arial"/>
          <w:b w:val="0"/>
          <w:bCs/>
          <w:color w:val="auto"/>
        </w:rPr>
        <w:t>yufei.blankenship@ericsson.com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7467" w:rsidRDefault="001E11E3" w:rsidP="00F17467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</w:t>
      </w:r>
      <w:r w:rsidR="000C5784">
        <w:rPr>
          <w:rFonts w:ascii="Arial" w:hAnsi="Arial" w:cs="Arial"/>
          <w:lang w:val="en-US"/>
        </w:rPr>
        <w:t>RNTI masking on CRC bits of PDCCH, and has made the following agreement and working assumption</w:t>
      </w:r>
      <w:r w:rsidR="00B951EC">
        <w:rPr>
          <w:rFonts w:ascii="Arial" w:hAnsi="Arial" w:cs="Arial"/>
          <w:bCs/>
        </w:rPr>
        <w:t>:</w:t>
      </w:r>
    </w:p>
    <w:p w:rsidR="000C5784" w:rsidRDefault="000C5784" w:rsidP="00F17467">
      <w:pPr>
        <w:spacing w:after="60"/>
        <w:rPr>
          <w:rFonts w:ascii="Arial" w:hAnsi="Arial" w:cs="Arial"/>
          <w:bCs/>
        </w:rPr>
      </w:pPr>
    </w:p>
    <w:p w:rsidR="000C5784" w:rsidRPr="000C5784" w:rsidRDefault="000C5784" w:rsidP="000C5784">
      <w:pPr>
        <w:ind w:left="1440" w:hanging="1440"/>
        <w:rPr>
          <w:rFonts w:ascii="Times" w:eastAsia="MS Mincho" w:hAnsi="Times"/>
          <w:b/>
          <w:szCs w:val="24"/>
          <w:u w:val="single"/>
          <w:lang w:eastAsia="ja-JP"/>
        </w:rPr>
      </w:pPr>
      <w:r w:rsidRPr="000C5784">
        <w:rPr>
          <w:rFonts w:ascii="Times" w:eastAsia="MS Mincho" w:hAnsi="Times"/>
          <w:b/>
          <w:szCs w:val="24"/>
          <w:u w:val="single"/>
          <w:lang w:eastAsia="ja-JP"/>
        </w:rPr>
        <w:t xml:space="preserve">Agreement: </w:t>
      </w:r>
    </w:p>
    <w:p w:rsidR="000C5784" w:rsidRPr="000C5784" w:rsidRDefault="000C5784" w:rsidP="000C5784">
      <w:pPr>
        <w:numPr>
          <w:ilvl w:val="0"/>
          <w:numId w:val="25"/>
        </w:numPr>
        <w:rPr>
          <w:rFonts w:ascii="Times" w:eastAsia="MS Mincho" w:hAnsi="Times"/>
          <w:szCs w:val="24"/>
          <w:lang w:eastAsia="ja-JP"/>
        </w:rPr>
      </w:pPr>
      <w:r w:rsidRPr="000C5784">
        <w:rPr>
          <w:rFonts w:ascii="Times" w:eastAsia="MS Mincho" w:hAnsi="Times"/>
          <w:szCs w:val="24"/>
          <w:lang w:eastAsia="ja-JP"/>
        </w:rPr>
        <w:t>RNTI is masked onto the last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CRC bits on the PDCCH, where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is the number of bits of the RNTI</w:t>
      </w:r>
    </w:p>
    <w:p w:rsidR="000C5784" w:rsidRPr="000C5784" w:rsidRDefault="000C5784" w:rsidP="000C5784">
      <w:pPr>
        <w:numPr>
          <w:ilvl w:val="0"/>
          <w:numId w:val="25"/>
        </w:numPr>
        <w:rPr>
          <w:rFonts w:ascii="Times" w:eastAsia="MS Mincho" w:hAnsi="Times"/>
          <w:szCs w:val="24"/>
          <w:lang w:eastAsia="ja-JP"/>
        </w:rPr>
      </w:pPr>
      <w:r w:rsidRPr="000C5784">
        <w:rPr>
          <w:rFonts w:ascii="Times" w:eastAsia="MS Mincho" w:hAnsi="Times"/>
          <w:szCs w:val="24"/>
          <w:lang w:eastAsia="ja-JP"/>
        </w:rPr>
        <w:t>Working Assumption that N</w:t>
      </w:r>
      <w:r w:rsidRPr="000C5784">
        <w:rPr>
          <w:rFonts w:ascii="Times" w:eastAsia="MS Mincho" w:hAnsi="Times"/>
          <w:szCs w:val="24"/>
          <w:vertAlign w:val="subscript"/>
          <w:lang w:eastAsia="ja-JP"/>
        </w:rPr>
        <w:t>RNTI</w:t>
      </w:r>
      <w:r w:rsidRPr="000C5784">
        <w:rPr>
          <w:rFonts w:ascii="Times" w:eastAsia="MS Mincho" w:hAnsi="Times"/>
          <w:szCs w:val="24"/>
          <w:lang w:eastAsia="ja-JP"/>
        </w:rPr>
        <w:t xml:space="preserve"> is 16 bits. </w:t>
      </w:r>
    </w:p>
    <w:p w:rsidR="000C5784" w:rsidRDefault="000C5784" w:rsidP="00F17467">
      <w:pPr>
        <w:spacing w:after="60"/>
        <w:rPr>
          <w:rFonts w:ascii="Arial" w:hAnsi="Arial" w:cs="Arial"/>
        </w:rPr>
      </w:pPr>
    </w:p>
    <w:p w:rsidR="00637C15" w:rsidRDefault="00637C15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RAN1 would like to inform RAN2 that </w:t>
      </w:r>
      <w:r w:rsidRPr="00637C15">
        <w:rPr>
          <w:rFonts w:ascii="Arial" w:eastAsia="MS Mincho" w:hAnsi="Arial" w:cs="Arial"/>
          <w:lang w:eastAsia="ja-JP"/>
        </w:rPr>
        <w:t>RAN1’s channel coding design for PDCCH is capable of carrying RNTIs on the DCI up to at least 17 bits, and possibly up to 21 bits</w:t>
      </w:r>
      <w:r>
        <w:rPr>
          <w:rFonts w:ascii="Arial" w:eastAsia="MS Mincho" w:hAnsi="Arial" w:cs="Arial"/>
          <w:lang w:eastAsia="ja-JP"/>
        </w:rPr>
        <w:t>.</w:t>
      </w:r>
    </w:p>
    <w:p w:rsidR="00637C15" w:rsidRDefault="00637C15" w:rsidP="00B951EC">
      <w:pPr>
        <w:tabs>
          <w:tab w:val="left" w:pos="1440"/>
        </w:tabs>
        <w:jc w:val="both"/>
        <w:rPr>
          <w:rFonts w:ascii="Arial" w:eastAsia="MS Mincho" w:hAnsi="Arial" w:cs="Arial"/>
          <w:lang w:eastAsia="ja-JP"/>
        </w:rPr>
      </w:pPr>
    </w:p>
    <w:p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F17467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F2A7F" w:rsidRPr="00DF2A7F">
        <w:rPr>
          <w:rFonts w:ascii="Arial" w:hAnsi="Arial" w:cs="Arial"/>
        </w:rPr>
        <w:t xml:space="preserve">respectfully </w:t>
      </w:r>
      <w:r>
        <w:rPr>
          <w:rFonts w:ascii="Arial" w:hAnsi="Arial" w:cs="Arial"/>
        </w:rPr>
        <w:t>ask RAN2</w:t>
      </w:r>
      <w:r w:rsidR="001529EE" w:rsidRPr="00391DBE">
        <w:rPr>
          <w:rFonts w:ascii="Arial" w:hAnsi="Arial" w:cs="Arial"/>
        </w:rPr>
        <w:t xml:space="preserve"> </w:t>
      </w:r>
      <w:r w:rsidR="00637C15" w:rsidRPr="00637C15">
        <w:rPr>
          <w:rFonts w:ascii="Arial" w:eastAsia="MS Mincho" w:hAnsi="Arial" w:cs="Arial"/>
          <w:lang w:eastAsia="ja-JP"/>
        </w:rPr>
        <w:t xml:space="preserve">to </w:t>
      </w:r>
      <w:r w:rsidR="004D7FA2" w:rsidRPr="004D7FA2">
        <w:rPr>
          <w:rFonts w:ascii="Arial" w:eastAsia="MS Mincho" w:hAnsi="Arial" w:cs="Arial"/>
          <w:lang w:eastAsia="ja-JP"/>
        </w:rPr>
        <w:t xml:space="preserve">take the above agreement into account, and </w:t>
      </w:r>
      <w:r w:rsidR="00637C15" w:rsidRPr="00637C15">
        <w:rPr>
          <w:rFonts w:ascii="Arial" w:eastAsia="MS Mincho" w:hAnsi="Arial" w:cs="Arial"/>
          <w:lang w:eastAsia="ja-JP"/>
        </w:rPr>
        <w:t xml:space="preserve">inform RAN1 when </w:t>
      </w:r>
      <w:r w:rsidR="00637C15">
        <w:rPr>
          <w:rFonts w:ascii="Arial" w:eastAsia="MS Mincho" w:hAnsi="Arial" w:cs="Arial"/>
          <w:lang w:eastAsia="ja-JP"/>
        </w:rPr>
        <w:t>the necessary RNTI length</w:t>
      </w:r>
      <w:r w:rsidR="006F1E10">
        <w:rPr>
          <w:rFonts w:ascii="Arial" w:eastAsia="MS Mincho" w:hAnsi="Arial" w:cs="Arial"/>
          <w:lang w:eastAsia="ja-JP"/>
        </w:rPr>
        <w:t xml:space="preserve"> is</w:t>
      </w:r>
      <w:r w:rsidR="006F1E10" w:rsidRPr="00637C15">
        <w:rPr>
          <w:rFonts w:ascii="Arial" w:eastAsia="MS Mincho" w:hAnsi="Arial" w:cs="Arial"/>
          <w:lang w:eastAsia="ja-JP"/>
        </w:rPr>
        <w:t xml:space="preserve"> de</w:t>
      </w:r>
      <w:r w:rsidR="006F1E10">
        <w:rPr>
          <w:rFonts w:ascii="Arial" w:eastAsia="MS Mincho" w:hAnsi="Arial" w:cs="Arial"/>
          <w:lang w:eastAsia="ja-JP"/>
        </w:rPr>
        <w:t>cided</w:t>
      </w:r>
      <w:r w:rsidR="00E367FE"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637C15" w:rsidRDefault="00637C15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 w:eastAsia="zh-CN"/>
        </w:rPr>
        <w:t xml:space="preserve">TSG </w:t>
      </w:r>
      <w:r>
        <w:rPr>
          <w:rFonts w:ascii="Arial" w:hAnsi="Arial" w:cs="Arial"/>
          <w:bCs/>
          <w:lang w:val="en-US"/>
        </w:rPr>
        <w:t>RAN</w:t>
      </w:r>
      <w:r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 w:eastAsia="zh-CN"/>
        </w:rPr>
        <w:t xml:space="preserve"> meeting </w:t>
      </w:r>
      <w:r>
        <w:rPr>
          <w:rFonts w:ascii="Arial" w:hAnsi="Arial" w:cs="Arial"/>
          <w:bCs/>
          <w:lang w:val="en-US"/>
        </w:rPr>
        <w:t>NR</w:t>
      </w:r>
      <w:r>
        <w:rPr>
          <w:rFonts w:ascii="Arial" w:hAnsi="Arial" w:cs="Arial"/>
          <w:bCs/>
          <w:lang w:val="en-US" w:eastAsia="zh-CN"/>
        </w:rPr>
        <w:t xml:space="preserve"> Ad-hoc </w:t>
      </w:r>
      <w:r>
        <w:rPr>
          <w:rFonts w:ascii="Arial" w:hAnsi="Arial" w:cs="Arial"/>
          <w:bCs/>
          <w:lang w:val="en-US"/>
        </w:rPr>
        <w:t>#</w:t>
      </w:r>
      <w:r w:rsidRPr="00637C15">
        <w:rPr>
          <w:rFonts w:ascii="Arial" w:hAnsi="Arial" w:cs="Arial"/>
        </w:rPr>
        <w:t xml:space="preserve">1    </w:t>
      </w:r>
      <w:r>
        <w:rPr>
          <w:rFonts w:ascii="Arial" w:hAnsi="Arial" w:cs="Arial"/>
        </w:rPr>
        <w:tab/>
        <w:t xml:space="preserve">      </w:t>
      </w:r>
      <w:r w:rsidRPr="00637C15">
        <w:rPr>
          <w:rFonts w:ascii="Arial" w:hAnsi="Arial" w:cs="Arial"/>
        </w:rPr>
        <w:t xml:space="preserve">22 - 26 Jan 2018     </w:t>
      </w:r>
      <w:r>
        <w:rPr>
          <w:rFonts w:ascii="Arial" w:hAnsi="Arial" w:cs="Arial"/>
        </w:rPr>
        <w:tab/>
      </w:r>
      <w:r w:rsidRPr="00637C15">
        <w:rPr>
          <w:rFonts w:ascii="Arial" w:hAnsi="Arial" w:cs="Arial"/>
        </w:rPr>
        <w:t>Vancouver</w:t>
      </w:r>
      <w:r w:rsidR="00075EBD">
        <w:rPr>
          <w:rFonts w:ascii="Arial" w:hAnsi="Arial" w:cs="Arial"/>
        </w:rPr>
        <w:t>,</w:t>
      </w:r>
      <w:r w:rsidRPr="00637C15">
        <w:rPr>
          <w:rFonts w:ascii="Arial" w:hAnsi="Arial" w:cs="Arial"/>
        </w:rPr>
        <w:t xml:space="preserve"> CA   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bookmarkStart w:id="0" w:name="_GoBack"/>
      <w:bookmarkEnd w:id="0"/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42D" w:rsidRDefault="00DD642D" w:rsidP="00A0385F">
      <w:r>
        <w:separator/>
      </w:r>
    </w:p>
  </w:endnote>
  <w:endnote w:type="continuationSeparator" w:id="0">
    <w:p w:rsidR="00DD642D" w:rsidRDefault="00DD642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42D" w:rsidRDefault="00DD642D" w:rsidP="00A0385F">
      <w:r>
        <w:separator/>
      </w:r>
    </w:p>
  </w:footnote>
  <w:footnote w:type="continuationSeparator" w:id="0">
    <w:p w:rsidR="00DD642D" w:rsidRDefault="00DD642D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19"/>
  </w:num>
  <w:num w:numId="18">
    <w:abstractNumId w:val="7"/>
  </w:num>
  <w:num w:numId="19">
    <w:abstractNumId w:val="1"/>
  </w:num>
  <w:num w:numId="20">
    <w:abstractNumId w:val="15"/>
  </w:num>
  <w:num w:numId="21">
    <w:abstractNumId w:val="10"/>
  </w:num>
  <w:num w:numId="22">
    <w:abstractNumId w:val="20"/>
  </w:num>
  <w:num w:numId="23">
    <w:abstractNumId w:val="11"/>
  </w:num>
  <w:num w:numId="24">
    <w:abstractNumId w:val="9"/>
  </w:num>
  <w:num w:numId="2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75EBD"/>
    <w:rsid w:val="00084430"/>
    <w:rsid w:val="00084B8F"/>
    <w:rsid w:val="0009661D"/>
    <w:rsid w:val="00097631"/>
    <w:rsid w:val="000A4E5F"/>
    <w:rsid w:val="000B6129"/>
    <w:rsid w:val="000C0292"/>
    <w:rsid w:val="000C3440"/>
    <w:rsid w:val="000C5784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5445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702B"/>
    <w:rsid w:val="00290D15"/>
    <w:rsid w:val="0029618C"/>
    <w:rsid w:val="00296769"/>
    <w:rsid w:val="002B2494"/>
    <w:rsid w:val="002B6CE3"/>
    <w:rsid w:val="002C282B"/>
    <w:rsid w:val="002D3CB8"/>
    <w:rsid w:val="002E01B3"/>
    <w:rsid w:val="002E1F90"/>
    <w:rsid w:val="002F36F7"/>
    <w:rsid w:val="002F3B4F"/>
    <w:rsid w:val="002F4FE9"/>
    <w:rsid w:val="0030309B"/>
    <w:rsid w:val="00305F55"/>
    <w:rsid w:val="003073C2"/>
    <w:rsid w:val="00307D4A"/>
    <w:rsid w:val="00314282"/>
    <w:rsid w:val="00315BDB"/>
    <w:rsid w:val="00320AA6"/>
    <w:rsid w:val="00323001"/>
    <w:rsid w:val="00325A53"/>
    <w:rsid w:val="00362CB3"/>
    <w:rsid w:val="003714A2"/>
    <w:rsid w:val="00371E2A"/>
    <w:rsid w:val="00373A3E"/>
    <w:rsid w:val="00384B2D"/>
    <w:rsid w:val="00386375"/>
    <w:rsid w:val="0039053C"/>
    <w:rsid w:val="003910C2"/>
    <w:rsid w:val="00391281"/>
    <w:rsid w:val="0039149C"/>
    <w:rsid w:val="00391DBE"/>
    <w:rsid w:val="00397277"/>
    <w:rsid w:val="003A0724"/>
    <w:rsid w:val="003B22B2"/>
    <w:rsid w:val="003B54E7"/>
    <w:rsid w:val="003C394D"/>
    <w:rsid w:val="003D1C20"/>
    <w:rsid w:val="003D395B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B5187"/>
    <w:rsid w:val="004C19AC"/>
    <w:rsid w:val="004C1B1D"/>
    <w:rsid w:val="004C532C"/>
    <w:rsid w:val="004C6819"/>
    <w:rsid w:val="004C6C16"/>
    <w:rsid w:val="004C7421"/>
    <w:rsid w:val="004D7FA2"/>
    <w:rsid w:val="004E197F"/>
    <w:rsid w:val="004E51FB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C15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6F1E10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34C7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7711C"/>
    <w:rsid w:val="00A849C1"/>
    <w:rsid w:val="00A902C0"/>
    <w:rsid w:val="00A96373"/>
    <w:rsid w:val="00AA2DD1"/>
    <w:rsid w:val="00AA38EA"/>
    <w:rsid w:val="00AB21B1"/>
    <w:rsid w:val="00AB25E7"/>
    <w:rsid w:val="00AB489A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2349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5431C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D642D"/>
    <w:rsid w:val="00DE7242"/>
    <w:rsid w:val="00DF0AD6"/>
    <w:rsid w:val="00DF2A7F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5A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578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85462-12D3-4321-9DDD-53CB9E354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2017-10-12T23:35:00Z</dcterms:created>
  <dcterms:modified xsi:type="dcterms:W3CDTF">2017-10-12T23:39:00Z</dcterms:modified>
</cp:coreProperties>
</file>